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>Instructions for IACUC CITI Training</w:t>
      </w:r>
    </w:p>
    <w:p w:rsidR="00000EEB" w:rsidRDefault="00000EEB"/>
    <w:p w:rsidR="00000EEB" w:rsidRDefault="00FA43C1" w:rsidP="00FA43C1">
      <w:pPr>
        <w:pStyle w:val="ListParagraph"/>
        <w:numPr>
          <w:ilvl w:val="0"/>
          <w:numId w:val="1"/>
        </w:numPr>
      </w:pPr>
      <w:r>
        <w:t>Go to the ORI</w:t>
      </w:r>
      <w:r w:rsidR="00E55973">
        <w:t xml:space="preserve"> IACUC</w:t>
      </w:r>
      <w:r w:rsidR="00000EEB">
        <w:t xml:space="preserve"> website at</w:t>
      </w:r>
      <w:r w:rsidR="00E55973">
        <w:t xml:space="preserve"> </w:t>
      </w:r>
      <w:hyperlink r:id="rId6" w:history="1">
        <w:r w:rsidR="00F33304" w:rsidRPr="00B469A0">
          <w:rPr>
            <w:rStyle w:val="Hyperlink"/>
          </w:rPr>
          <w:t>http://integrity.uncg.edu/institutional-animal-care-and-use-committee/</w:t>
        </w:r>
      </w:hyperlink>
    </w:p>
    <w:p w:rsidR="00000EEB" w:rsidRDefault="00000EEB" w:rsidP="00E55973">
      <w:pPr>
        <w:pStyle w:val="ListParagraph"/>
      </w:pPr>
    </w:p>
    <w:p w:rsidR="00000EEB" w:rsidRDefault="00000EEB" w:rsidP="00000EEB">
      <w:pPr>
        <w:pStyle w:val="ListParagraph"/>
        <w:numPr>
          <w:ilvl w:val="0"/>
          <w:numId w:val="1"/>
        </w:numPr>
      </w:pPr>
      <w:r>
        <w:t xml:space="preserve">Scroll down to the Training </w:t>
      </w:r>
      <w:r w:rsidR="00FA43C1">
        <w:t xml:space="preserve">heading </w:t>
      </w:r>
      <w:r>
        <w:t>near the bottom of the page</w:t>
      </w:r>
      <w:r w:rsidR="00881249">
        <w:t>.</w:t>
      </w:r>
    </w:p>
    <w:p w:rsidR="00000EEB" w:rsidRDefault="00000EEB" w:rsidP="00000EEB">
      <w:pPr>
        <w:pStyle w:val="ListParagraph"/>
      </w:pPr>
    </w:p>
    <w:p w:rsidR="00000EEB" w:rsidRDefault="00881249" w:rsidP="00000EEB">
      <w:pPr>
        <w:pStyle w:val="ListParagraph"/>
        <w:numPr>
          <w:ilvl w:val="0"/>
          <w:numId w:val="1"/>
        </w:numPr>
      </w:pPr>
      <w:r>
        <w:t>Select</w:t>
      </w:r>
      <w:r w:rsidR="00FA43C1">
        <w:t xml:space="preserve"> the </w:t>
      </w:r>
      <w:r>
        <w:t>CITI training</w:t>
      </w:r>
      <w:r w:rsidR="00FA43C1">
        <w:t xml:space="preserve"> link</w:t>
      </w:r>
      <w:r w:rsidR="006B4F50">
        <w:t xml:space="preserve">. </w:t>
      </w:r>
      <w:r>
        <w:t xml:space="preserve"> (OLAW is also offered for informational purposes only.  It is NOT accepted by the IACUC as a form of training).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A01AE3" w:rsidRPr="00A01AE3" w:rsidRDefault="00A01AE3" w:rsidP="00A01AE3">
      <w:pPr>
        <w:pStyle w:val="ListParagraph"/>
        <w:numPr>
          <w:ilvl w:val="0"/>
          <w:numId w:val="1"/>
        </w:numPr>
        <w:rPr>
          <w:b/>
        </w:rPr>
      </w:pPr>
      <w:r>
        <w:t xml:space="preserve">If you do not have a CITI account, please click the </w:t>
      </w:r>
      <w:r>
        <w:t>“R</w:t>
      </w:r>
      <w:r>
        <w:t>egister here</w:t>
      </w:r>
      <w:r>
        <w:t>”</w:t>
      </w:r>
      <w:r>
        <w:t xml:space="preserve"> link to create your account.  </w:t>
      </w:r>
    </w:p>
    <w:p w:rsidR="00A01AE3" w:rsidRDefault="00A01AE3" w:rsidP="00A01AE3">
      <w:pPr>
        <w:pStyle w:val="ListParagraph"/>
        <w:rPr>
          <w:b/>
        </w:rPr>
      </w:pPr>
    </w:p>
    <w:p w:rsidR="00B212F8" w:rsidRPr="00930045" w:rsidRDefault="00B212F8" w:rsidP="00B212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have a CITI account but are not affiliated with UNCG, you will need to affiliate.</w:t>
      </w:r>
      <w: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:rsidR="00A01AE3" w:rsidRDefault="00A01AE3" w:rsidP="00A01AE3">
      <w:pPr>
        <w:pStyle w:val="ListParagraph"/>
      </w:pPr>
      <w:bookmarkStart w:id="0" w:name="_GoBack"/>
      <w:bookmarkEnd w:id="0"/>
    </w:p>
    <w:p w:rsidR="00F728CA" w:rsidRDefault="00E55973" w:rsidP="00000EEB">
      <w:pPr>
        <w:pStyle w:val="ListParagraph"/>
        <w:numPr>
          <w:ilvl w:val="0"/>
          <w:numId w:val="1"/>
        </w:numPr>
        <w:rPr>
          <w:b/>
        </w:rPr>
      </w:pPr>
      <w:r>
        <w:t>If you are already registered, login with your credentials.</w:t>
      </w:r>
      <w:r w:rsidR="00F728CA">
        <w:t xml:space="preserve"> </w:t>
      </w:r>
      <w:r w:rsidR="00F728CA" w:rsidRPr="00F728CA">
        <w:rPr>
          <w:b/>
        </w:rPr>
        <w:t xml:space="preserve">Please be sure that you enter your UNCG Employee/Student ID number. </w:t>
      </w:r>
      <w:r w:rsidR="00FC00B4">
        <w:rPr>
          <w:b/>
          <w:highlight w:val="yellow"/>
        </w:rPr>
        <w:t xml:space="preserve">If you are NOT </w:t>
      </w:r>
      <w:r w:rsidR="00F728CA" w:rsidRPr="00F728CA">
        <w:rPr>
          <w:b/>
          <w:highlight w:val="yellow"/>
        </w:rPr>
        <w:t>affiliated with UNCG, please enter 9 zeros as your ID number.</w:t>
      </w:r>
      <w:r w:rsidR="00F728CA" w:rsidRPr="00F728CA">
        <w:rPr>
          <w:b/>
        </w:rPr>
        <w:t xml:space="preserve"> 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Lab Animal Welfare since you are dealing with animals.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Working with the IACUC (this module is ALWAYS required).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the module for the species of animal(s) that you will be working with.</w:t>
      </w:r>
      <w:r w:rsidR="008B7057">
        <w:t xml:space="preserve">  You may make multiple selections if working with multiple animal species.</w:t>
      </w:r>
    </w:p>
    <w:p w:rsidR="00881249" w:rsidRPr="008B7057" w:rsidRDefault="00881249" w:rsidP="00881249">
      <w:pPr>
        <w:pStyle w:val="ListParagraph"/>
        <w:rPr>
          <w:sz w:val="8"/>
          <w:szCs w:val="8"/>
        </w:rPr>
      </w:pPr>
    </w:p>
    <w:p w:rsidR="008B7057" w:rsidRDefault="008B7057" w:rsidP="008B7057">
      <w:pPr>
        <w:pStyle w:val="ListParagraph"/>
      </w:pPr>
      <w:r>
        <w:rPr>
          <w:b/>
          <w:i/>
        </w:rPr>
        <w:t xml:space="preserve">Note:  </w:t>
      </w:r>
      <w:r w:rsidR="00881249">
        <w:t xml:space="preserve">Also, if you are conducting studies that have the potential to cause “more than </w:t>
      </w:r>
      <w:r>
        <w:t>momentary</w:t>
      </w:r>
      <w:r w:rsidR="00881249">
        <w:t xml:space="preserve"> pain and distress” in mice or rats, you must take the Minimizing </w:t>
      </w:r>
      <w:r>
        <w:t>Pain and D</w:t>
      </w:r>
      <w:r w:rsidR="00E55973">
        <w:t>istress</w:t>
      </w:r>
      <w:r>
        <w:t xml:space="preserve"> module.  If conducting major surgery on non-rodent species you must ta</w:t>
      </w:r>
      <w:r w:rsidR="00E55973">
        <w:t>ke the aseptic surgery module.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8B7057" w:rsidRDefault="008B7057" w:rsidP="008B7057"/>
    <w:p w:rsidR="00000EEB" w:rsidRDefault="00000EEB"/>
    <w:sectPr w:rsidR="00000EEB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ity.uncg.edu/institutional-animal-care-and-us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Isaac Mailleue</cp:lastModifiedBy>
  <cp:revision>9</cp:revision>
  <dcterms:created xsi:type="dcterms:W3CDTF">2011-08-12T15:55:00Z</dcterms:created>
  <dcterms:modified xsi:type="dcterms:W3CDTF">2013-09-27T12:40:00Z</dcterms:modified>
</cp:coreProperties>
</file>